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0" w:line="240" w:lineRule="auto"/>
        <w:ind w:left="0" w:right="0" w:firstLine="0"/>
        <w:jc w:val="center"/>
        <w:rPr>
          <w:rFonts w:ascii="Candara" w:cs="Candara" w:eastAsia="Candara" w:hAnsi="Candara"/>
          <w:b w:val="1"/>
          <w:bCs w:val="1"/>
          <w:i w:val="0"/>
          <w:iCs w:val="0"/>
          <w:smallCaps w:val="1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bCs w:val="1"/>
          <w:smallCaps w:val="1"/>
          <w:sz w:val="32"/>
          <w:szCs w:val="32"/>
          <w:rtl w:val="0"/>
        </w:rPr>
        <w:t xml:space="preserve">Rubrica </w:t>
      </w:r>
      <w:r w:rsidDel="00000000" w:rsidR="00000000" w:rsidRPr="00000000">
        <w:rPr>
          <w:rFonts w:ascii="Candara" w:cs="Candara" w:eastAsia="Candara" w:hAnsi="Candara"/>
          <w:b w:val="1"/>
          <w:bCs w:val="1"/>
          <w:i w:val="0"/>
          <w:iCs w:val="0"/>
          <w:smallCaps w:val="1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di Valutazione per l’Educazione Civica</w:t>
      </w:r>
    </w:p>
    <w:p w:rsidR="00000000" w:rsidDel="00000000" w:rsidP="00000000" w:rsidRDefault="00000000" w:rsidRPr="00000000" w14:paraId="00000002">
      <w:pPr>
        <w:spacing w:before="49" w:lineRule="auto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59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282"/>
        <w:gridCol w:w="803"/>
        <w:gridCol w:w="902"/>
        <w:gridCol w:w="1138"/>
        <w:gridCol w:w="843"/>
        <w:gridCol w:w="1842"/>
        <w:gridCol w:w="2023"/>
        <w:gridCol w:w="1920"/>
        <w:gridCol w:w="1920"/>
        <w:gridCol w:w="1920"/>
        <w:tblGridChange w:id="0">
          <w:tblGrid>
            <w:gridCol w:w="1282"/>
            <w:gridCol w:w="803"/>
            <w:gridCol w:w="902"/>
            <w:gridCol w:w="1138"/>
            <w:gridCol w:w="843"/>
            <w:gridCol w:w="1842"/>
            <w:gridCol w:w="2023"/>
            <w:gridCol w:w="1920"/>
            <w:gridCol w:w="1920"/>
            <w:gridCol w:w="1920"/>
          </w:tblGrid>
        </w:tblGridChange>
      </w:tblGrid>
      <w:tr>
        <w:trPr>
          <w:cantSplit w:val="0"/>
          <w:trHeight w:val="659" w:hRule="atLeast"/>
          <w:tblHeader w:val="0"/>
        </w:trPr>
        <w:tc>
          <w:tcPr>
            <w:gridSpan w:val="3"/>
            <w:shd w:fill="cfcdcd" w:val="clear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96" w:line="240" w:lineRule="auto"/>
              <w:ind w:left="151" w:right="147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SCUOLA PRIMARIA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7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84" w:line="240" w:lineRule="auto"/>
              <w:ind w:left="14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bookmarkStart w:colFirst="0" w:colLast="0" w:name="_heading=h.txtp15ra1r68" w:id="0"/>
            <w:bookmarkEnd w:id="0"/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GIUDIZI SINTETICI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Nuclei tematici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2.99999999999997" w:lineRule="auto"/>
              <w:ind w:left="9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Competenze in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2" w:lineRule="auto"/>
              <w:ind w:left="9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uscita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2" w:lineRule="auto"/>
              <w:ind w:left="9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NON SUFFICIENTE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SUFFICIENTE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DISCRETO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BUONO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DISTINTO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OTTIMO</w:t>
            </w:r>
          </w:p>
        </w:tc>
      </w:tr>
      <w:tr>
        <w:trPr>
          <w:cantSplit w:val="0"/>
          <w:trHeight w:val="1382" w:hRule="atLeast"/>
          <w:tblHeader w:val="0"/>
        </w:trPr>
        <w:tc>
          <w:tcPr>
            <w:vMerge w:val="restart"/>
            <w:shd w:fill="f6c9ac" w:val="clear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42" w:right="56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Costituzione</w:t>
            </w:r>
          </w:p>
        </w:tc>
        <w:tc>
          <w:tcPr>
            <w:gridSpan w:val="2"/>
            <w:vMerge w:val="restart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146" w:right="56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Essere un cittadino consapevole dell’Italia, dell’Europa e del mondo.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56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Conosce i principi della Costituzione italiana, ne coglie il significato, comprende il valore della legalità., in maniera parziale</w:t>
            </w:r>
          </w:p>
        </w:tc>
        <w:tc>
          <w:tcPr/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515"/>
                <w:tab w:val="left" w:leader="none" w:pos="2149"/>
              </w:tabs>
              <w:spacing w:after="0" w:before="1" w:line="240" w:lineRule="auto"/>
              <w:ind w:left="0" w:right="56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Conosce i principi della Costituzione italiana, ne coglie il significato, comprende il valore della legalità., in maniera semplice.</w:t>
            </w:r>
          </w:p>
        </w:tc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515"/>
                <w:tab w:val="left" w:leader="none" w:pos="2149"/>
              </w:tabs>
              <w:spacing w:after="0" w:before="1" w:line="240" w:lineRule="auto"/>
              <w:ind w:left="0" w:right="56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Conosce i principi della Costituzione italiana, ne coglie il significato, comprende il valore della legalità., in maniera essenziale.</w:t>
            </w:r>
          </w:p>
        </w:tc>
        <w:tc>
          <w:tcPr/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517"/>
                <w:tab w:val="left" w:leader="none" w:pos="2151"/>
              </w:tabs>
              <w:spacing w:after="0" w:before="1" w:line="240" w:lineRule="auto"/>
              <w:ind w:left="0" w:right="56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Conosce i principi della Costituzione italiana, ne coglie il significato, comprende il valore della legalità., in maniera adeguata.</w:t>
            </w:r>
          </w:p>
        </w:tc>
        <w:tc>
          <w:tcPr/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1518"/>
                <w:tab w:val="left" w:leader="none" w:pos="2152"/>
              </w:tabs>
              <w:spacing w:after="0" w:before="1" w:line="240" w:lineRule="auto"/>
              <w:ind w:left="0" w:right="56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Conosce i principi della Costituzione italiana, ne coglie il significato, comprende il valore della legalità., in maniera completa.</w:t>
            </w:r>
          </w:p>
        </w:tc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" w:line="240" w:lineRule="auto"/>
              <w:ind w:left="0" w:right="56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Conosce i principi della Costituzione italiana, ne coglie il significato, comprende il valore della legalità., in maniera approfondita.</w:t>
            </w:r>
          </w:p>
        </w:tc>
      </w:tr>
      <w:tr>
        <w:trPr>
          <w:cantSplit w:val="0"/>
          <w:trHeight w:val="1171" w:hRule="atLeast"/>
          <w:tblHeader w:val="0"/>
        </w:trPr>
        <w:tc>
          <w:tcPr>
            <w:vMerge w:val="continue"/>
            <w:shd w:fill="f6c9ac" w:val="clea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0" w:right="56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Riconosce i principali simboli identitari della nazione italiana (bandiera, inno), e ricorda gli elementi essenziali in maniera parziale.</w:t>
            </w:r>
          </w:p>
        </w:tc>
        <w:tc>
          <w:tcPr/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56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Riconosce i principali simboli identitari della nazione italiana (bandiera, inno), e ricorda gli elementi essenziali in maniera semplice.</w:t>
            </w:r>
          </w:p>
        </w:tc>
        <w:tc>
          <w:tcPr/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0" w:right="56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Riconosce i principali simboli identitari della nazione italiana (bandiera, inno), e ricorda gli elementi essenziali in maniera essenziale.</w:t>
            </w:r>
          </w:p>
        </w:tc>
        <w:tc>
          <w:tcPr/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0" w:right="56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Riconosce i principali simboli identitari della nazione italiana (bandiera, inno), e ricorda gli elementi essenziali in maniera adeguata.</w:t>
            </w:r>
          </w:p>
        </w:tc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56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Riconosce i principali simboli identitari della nazione italiana (bandiera, inno), e ricorda gli elementi essenziali in maniera completa</w:t>
            </w:r>
          </w:p>
        </w:tc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6" w:line="240" w:lineRule="auto"/>
              <w:ind w:left="0" w:right="56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Riconosce i principali simboli identitari della nazione italiana (bandiera, inno), e ricorda gli elementi essenziali in maniera completa e approfondita.</w:t>
            </w:r>
          </w:p>
        </w:tc>
      </w:tr>
      <w:tr>
        <w:trPr>
          <w:cantSplit w:val="0"/>
          <w:trHeight w:val="196" w:hRule="atLeast"/>
          <w:tblHeader w:val="0"/>
        </w:trPr>
        <w:tc>
          <w:tcPr>
            <w:gridSpan w:val="2"/>
            <w:shd w:fill="e6e6e6" w:val="clea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2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e6e6e6" w:val="clea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e6e6e6" w:val="clea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2"/>
                <w:szCs w:val="1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966" w:hRule="atLeast"/>
          <w:tblHeader w:val="0"/>
        </w:trPr>
        <w:tc>
          <w:tcPr>
            <w:shd w:fill="f6c9ac" w:val="clea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2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Sviluppo sostenibile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210" w:right="178" w:hanging="3.999999999999986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Assumere un ruolo positivo e consapevole per garantire il raggiungimento del proprio e dell’altrui benessere,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210" w:right="113" w:hanging="3.999999999999986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l’uguaglianza nei diritti umani e la salvaguardia del pianeta.</w:t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1" w:right="113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Comprende la necessità di uno sviluppo ecosostenibile anche in relazione agli obiettivi dell’Agenda 2030 in maniera parziale.</w:t>
            </w:r>
          </w:p>
        </w:tc>
        <w:tc>
          <w:tcPr/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1" w:right="113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Comprende la necessità di uno sviluppo ecosostenibile anche in relazione agli obiettivi dell’Agenda 2030 in maniera semplice </w:t>
            </w:r>
          </w:p>
        </w:tc>
        <w:tc>
          <w:tcPr/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1" w:right="113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Comprende la necessità di uno sviluppo ecosostenibile anche in relazione agli obiettivi dell’Agenda 2030, in maniera essenziale.</w:t>
            </w:r>
          </w:p>
        </w:tc>
        <w:tc>
          <w:tcPr/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1" w:right="113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Comprende la necessità di uno sviluppo ecosostenibile anche in relazione agli obiettivi dell’Agenda 2030 in maniera adeguata</w:t>
            </w:r>
          </w:p>
        </w:tc>
        <w:tc>
          <w:tcPr/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1" w:right="113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Comprende la necessità di uno sviluppo ecosostenibile anche in relazione agli obiettivi dell’Agenda 2030 in maniera completa</w:t>
            </w:r>
          </w:p>
        </w:tc>
        <w:tc>
          <w:tcPr/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1" w:right="113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Comprende la necessità di uno sviluppo ecosostenibile anche in relazione agli obiettivi dell’Agenda 2030, in maniera completa e approfondita.</w:t>
            </w:r>
          </w:p>
        </w:tc>
      </w:tr>
      <w:tr>
        <w:trPr>
          <w:cantSplit w:val="0"/>
          <w:trHeight w:val="256" w:hRule="atLeast"/>
          <w:tblHeader w:val="0"/>
        </w:trPr>
        <w:tc>
          <w:tcPr>
            <w:gridSpan w:val="10"/>
            <w:tcBorders>
              <w:top w:color="000000" w:space="0" w:sz="0" w:val="nil"/>
              <w:bottom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5" w:right="80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73" w:hRule="atLeast"/>
          <w:tblHeader w:val="0"/>
        </w:trPr>
        <w:tc>
          <w:tcPr>
            <w:tcBorders>
              <w:top w:color="000000" w:space="0" w:sz="4" w:val="single"/>
            </w:tcBorders>
            <w:shd w:fill="f6c9ac" w:val="clear"/>
          </w:tcPr>
          <w:p w:rsidR="00000000" w:rsidDel="00000000" w:rsidP="00000000" w:rsidRDefault="00000000" w:rsidRPr="00000000" w14:paraId="0000004B">
            <w:pPr>
              <w:rPr>
                <w:rFonts w:ascii="Calibri" w:cs="Calibri" w:eastAsia="Calibri" w:hAnsi="Calibri"/>
                <w:sz w:val="2"/>
                <w:szCs w:val="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rtl w:val="0"/>
              </w:rPr>
              <w:t xml:space="preserve">Cittadinanza digitale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4C">
            <w:pPr>
              <w:ind w:left="146" w:right="141" w:firstLine="0"/>
              <w:rPr>
                <w:rFonts w:ascii="Calibri" w:cs="Calibri" w:eastAsia="Calibri" w:hAnsi="Calibri"/>
                <w:sz w:val="2"/>
                <w:szCs w:val="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18"/>
                <w:szCs w:val="18"/>
                <w:rtl w:val="0"/>
              </w:rPr>
              <w:t xml:space="preserve">Essere consapevole delle opportunità di crescita e sviluppo democratico offerte da un corretto e sicuro uso dei mezzi di comunicazione e dalla padronanza delle nuove tecnologie digitali.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1" w:right="85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Usa in modo consapevole le nuove tecnologie nell’esercizio di una reale Cittadinanza digitale in maniera parziale.</w:t>
            </w:r>
          </w:p>
        </w:tc>
        <w:tc>
          <w:tcPr/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1" w:right="83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Usa in modo consapevole le nuove tecnologie nell’esercizio di una reale Cittadinanza digitale in maniera semplice</w:t>
            </w:r>
          </w:p>
        </w:tc>
        <w:tc>
          <w:tcPr/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1" w:right="83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Usa in modo consapevole le nuove tecnologie nell’esercizio di una reale Cittadinanza digitale in maniera essenziale.</w:t>
            </w:r>
          </w:p>
        </w:tc>
        <w:tc>
          <w:tcPr/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5" w:right="83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Usa in modo consapevole le nuove tecnologie nell’esercizio di una reale Cittadinanza digitale in maniera adeguata</w:t>
            </w:r>
          </w:p>
        </w:tc>
        <w:tc>
          <w:tcPr/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5" w:right="8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Usa in modo consapevole le nuove tecnologie nell’esercizio di una reale Cittadinanza digitale in maniera completa</w:t>
            </w:r>
          </w:p>
        </w:tc>
        <w:tc>
          <w:tcPr/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5" w:right="8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Usa in modo consapevole le nuove tecnologie nell’esercizio di una reale Cittadinanza digitale in maniera completa e approfondita</w:t>
            </w:r>
          </w:p>
        </w:tc>
      </w:tr>
    </w:tbl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184" w:lineRule="auto"/>
        <w:ind w:left="115" w:right="0" w:firstLine="0"/>
        <w:jc w:val="both"/>
        <w:rPr>
          <w:rFonts w:ascii="Candara" w:cs="Candara" w:eastAsia="Candara" w:hAnsi="Candara"/>
          <w:b w:val="0"/>
          <w:bCs w:val="0"/>
          <w:i w:val="0"/>
          <w:iCs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  <w:sectPr>
          <w:footerReference r:id="rId7" w:type="default"/>
          <w:pgSz w:h="11920" w:w="16850" w:orient="landscape"/>
          <w:pgMar w:bottom="1744" w:top="1100" w:left="1275" w:right="992" w:header="0" w:footer="993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before="144" w:lineRule="auto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601.0" w:type="dxa"/>
        <w:jc w:val="left"/>
        <w:tblInd w:w="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268"/>
        <w:gridCol w:w="12333"/>
        <w:tblGridChange w:id="0">
          <w:tblGrid>
            <w:gridCol w:w="2268"/>
            <w:gridCol w:w="12333"/>
          </w:tblGrid>
        </w:tblGridChange>
      </w:tblGrid>
      <w:tr>
        <w:trPr>
          <w:cantSplit w:val="0"/>
          <w:trHeight w:val="208" w:hRule="atLeast"/>
          <w:tblHeader w:val="0"/>
        </w:trPr>
        <w:tc>
          <w:tcPr>
            <w:shd w:fill="f6c9ac" w:val="clear"/>
            <w:vAlign w:val="center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4" w:right="4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GIUDIZIO SINTETICO</w:t>
            </w:r>
          </w:p>
        </w:tc>
        <w:tc>
          <w:tcPr>
            <w:shd w:fill="f6c9ac" w:val="clear"/>
            <w:vAlign w:val="cente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5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DESCRIZIONE</w:t>
            </w:r>
          </w:p>
        </w:tc>
      </w:tr>
      <w:tr>
        <w:trPr>
          <w:cantSplit w:val="0"/>
          <w:trHeight w:val="834" w:hRule="atLeast"/>
          <w:tblHeader w:val="0"/>
        </w:trPr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4" w:right="8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OTTIMO</w:t>
            </w:r>
          </w:p>
        </w:tc>
        <w:tc>
          <w:tcPr/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" w:right="136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L’alunno svolge e porta a termine le attività con autonomia e consapevolezza, riuscendo ad affrontare anche situazioni complesse e non proposte in precedenza.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" w:right="136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È in grado di utilizzare conoscenze, abilità e competenze per svolgere con continuità compiti e risolvere problemi, anche difficili, in modo originale e personale.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" w:right="136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Si esprime correttamente, con particolare proprietà di linguaggio, capacità critica e di argomentazione, in modalità adeguate al contesto..</w:t>
            </w:r>
          </w:p>
        </w:tc>
      </w:tr>
      <w:tr>
        <w:trPr>
          <w:cantSplit w:val="0"/>
          <w:trHeight w:val="847" w:hRule="atLeast"/>
          <w:tblHeader w:val="0"/>
        </w:trPr>
        <w:tc>
          <w:tcPr/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4" w:right="0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DISTINTO</w:t>
            </w:r>
          </w:p>
        </w:tc>
        <w:tc>
          <w:tcPr/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" w:right="136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L’alunno svolge e porta a termine le attività con autonomia e consapevolezza, riuscendo ad affrontare anche situazioni complesse. </w:t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" w:right="136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È in grado di utilizzare conoscenze, abilità e competenze per svolgere con continuità compiti e risolvere problemi anche difficili. </w:t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" w:right="136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Si esprime correttamente, con proprietà di linguaggio e capacità di argomentazione, in modalità adeguate al contesto.</w:t>
            </w:r>
          </w:p>
        </w:tc>
      </w:tr>
      <w:tr>
        <w:trPr>
          <w:cantSplit w:val="0"/>
          <w:trHeight w:val="830" w:hRule="atLeast"/>
          <w:tblHeader w:val="0"/>
        </w:trPr>
        <w:tc>
          <w:tcPr/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4" w:right="4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BUONO</w:t>
            </w:r>
          </w:p>
        </w:tc>
        <w:tc>
          <w:tcPr/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" w:right="136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L’alunno svolge e porta a termine le attività con autonomia e consapevolezza. È in grado di utilizzare conoscenze, abilità e competenze per svolgere con continuità compiti e risolvere problemi. </w:t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" w:right="136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Si esprime correttamente, collegando le principali informazioni e usando un linguaggio adeguato al contesto.</w:t>
            </w:r>
          </w:p>
        </w:tc>
      </w:tr>
      <w:tr>
        <w:trPr>
          <w:cantSplit w:val="0"/>
          <w:trHeight w:val="806" w:hRule="atLeast"/>
          <w:tblHeader w:val="0"/>
        </w:trPr>
        <w:tc>
          <w:tcPr/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4" w:right="2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DISCRETO</w:t>
            </w:r>
          </w:p>
        </w:tc>
        <w:tc>
          <w:tcPr/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" w:right="136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L’alunno svolge e porta a termine le attività con parziale autonomia e consapevolezza. È in grado di utilizzare alcune conoscenze, abilità e competenze per svolgere compiti e risolvere problemi non particolarmente complessi. </w:t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" w:right="136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Si esprime correttamente, con un lessico semplice e adeguato al contesto.</w:t>
            </w:r>
          </w:p>
        </w:tc>
      </w:tr>
      <w:tr>
        <w:trPr>
          <w:cantSplit w:val="0"/>
          <w:trHeight w:val="806" w:hRule="atLeast"/>
          <w:tblHeader w:val="0"/>
        </w:trPr>
        <w:tc>
          <w:tcPr/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4" w:right="2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SUFFICIENTE</w:t>
            </w:r>
          </w:p>
        </w:tc>
        <w:tc>
          <w:tcPr/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" w:right="136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L’alunno svolge le attività principalmente sotto la guida e con il supporto del docente. È in grado di applicare alcune conoscenze e abilità per svolgere semplici compiti e problemi, solo se già affrontati in precedenza. </w:t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" w:right="136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Si esprime con un lessico limitato e con qualche incertezza.</w:t>
            </w:r>
          </w:p>
        </w:tc>
      </w:tr>
      <w:tr>
        <w:trPr>
          <w:cantSplit w:val="0"/>
          <w:trHeight w:val="625" w:hRule="atLeast"/>
          <w:tblHeader w:val="0"/>
        </w:trPr>
        <w:tc>
          <w:tcPr/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68" w:line="240" w:lineRule="auto"/>
              <w:ind w:left="34" w:right="2" w:firstLine="0"/>
              <w:jc w:val="center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NON SUFFICIENTE</w:t>
            </w:r>
          </w:p>
        </w:tc>
        <w:tc>
          <w:tcPr/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40" w:right="136" w:firstLine="0"/>
              <w:jc w:val="both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L’alunno non riesce abitualmente a svolgere le attività proposte, anche se guidato dal docente. Applica solo saltuariamente conoscenze e abilità per svolgere alcuni semplici compiti. Si esprime con incertezza e in maniera non adeguata al contesto.</w:t>
            </w:r>
          </w:p>
        </w:tc>
      </w:tr>
    </w:tbl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</w:r>
    </w:p>
    <w:sectPr>
      <w:type w:val="continuous"/>
      <w:pgSz w:h="11920" w:w="16850" w:orient="landscape"/>
      <w:pgMar w:bottom="1180" w:top="1100" w:left="1275" w:right="992" w:header="0" w:footer="993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Candar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0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Candara" w:cs="Candara" w:eastAsia="Candara" w:hAnsi="Candara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9050465</wp:posOffset>
              </wp:positionH>
              <wp:positionV relativeFrom="paragraph">
                <wp:posOffset>6788720</wp:posOffset>
              </wp:positionV>
              <wp:extent cx="169545" cy="175260"/>
              <wp:effectExtent b="0" l="0" r="0" t="0"/>
              <wp:wrapNone/>
              <wp:docPr id="2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5265990" y="3697133"/>
                        <a:ext cx="16002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5.00000953674316"/>
                            <w:ind w:left="60" w:right="0" w:firstLine="60"/>
                            <w:jc w:val="lef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22"/>
                              <w:vertAlign w:val="baseline"/>
                            </w:rPr>
                            <w:t xml:space="preserve"> PAGE 1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9050465</wp:posOffset>
              </wp:positionH>
              <wp:positionV relativeFrom="paragraph">
                <wp:posOffset>6788720</wp:posOffset>
              </wp:positionV>
              <wp:extent cx="169545" cy="175260"/>
              <wp:effectExtent b="0" l="0" r="0" t="0"/>
              <wp:wrapNone/>
              <wp:docPr id="2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9545" cy="17526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ndara" w:cs="Candara" w:eastAsia="Candara" w:hAnsi="Candara"/>
        <w:sz w:val="22"/>
        <w:szCs w:val="22"/>
        <w:lang w:val="i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 Normal"/>
    <w:uiPriority w:val="2"/>
    <w:semiHidden w:val="1"/>
    <w:unhideWhenUsed w:val="1"/>
    <w:qFormat w:val="1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testo">
    <w:name w:val="Body Text"/>
    <w:basedOn w:val="Normale"/>
    <w:uiPriority w:val="1"/>
    <w:qFormat w:val="1"/>
    <w:rPr>
      <w:b w:val="1"/>
      <w:bCs w:val="1"/>
      <w:sz w:val="32"/>
      <w:szCs w:val="32"/>
    </w:rPr>
  </w:style>
  <w:style w:type="paragraph" w:styleId="Paragrafoelenco">
    <w:name w:val="List Paragraph"/>
    <w:basedOn w:val="Normale"/>
    <w:uiPriority w:val="1"/>
    <w:qFormat w:val="1"/>
  </w:style>
  <w:style w:type="paragraph" w:styleId="TableParagraph" w:customStyle="1">
    <w:name w:val="Table Paragraph"/>
    <w:basedOn w:val="Normale"/>
    <w:uiPriority w:val="1"/>
    <w:qFormat w:val="1"/>
    <w:pPr>
      <w:ind w:left="115"/>
      <w:jc w:val="both"/>
    </w:pPr>
  </w:style>
  <w:style w:type="paragraph" w:styleId="NormaleWeb">
    <w:name w:val="Normal (Web)"/>
    <w:basedOn w:val="Normale"/>
    <w:uiPriority w:val="99"/>
    <w:unhideWhenUsed w:val="1"/>
    <w:rsid w:val="00E95E8D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eastAsia="it-I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ndara-regular.ttf"/><Relationship Id="rId2" Type="http://schemas.openxmlformats.org/officeDocument/2006/relationships/font" Target="fonts/Candara-bold.ttf"/><Relationship Id="rId3" Type="http://schemas.openxmlformats.org/officeDocument/2006/relationships/font" Target="fonts/Candara-italic.ttf"/><Relationship Id="rId4" Type="http://schemas.openxmlformats.org/officeDocument/2006/relationships/font" Target="fonts/Candara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7F19WwO1UXXsWI3BhzmK5HxlooQ==">CgMxLjAyDmgudHh0cDE1cmExcjY4OAByITFVRUI0OW1YUXFHQ2JtT3ZlQWoweXBPLTlyVGNZRGgzMA==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2025-12-08T17:17:00Z</dcterms:created>
  <dc:creator>Cri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2025-12-08T00:00:00Z</vt:filetime>
  </property>
  <property fmtid="{D5CDD505-2E9C-101B-9397-08002B2CF9AE}" pid="5" name="Producer">
    <vt:lpwstr>Microsoft® Word LTSC</vt:lpwstr>
  </property>
</Properties>
</file>